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9" w:rsidRPr="00117630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 xml:space="preserve">ГЛАВА ХОМУТОВСКОГО РАЙОНА </w:t>
      </w:r>
    </w:p>
    <w:p w:rsidR="006C5E19" w:rsidRPr="00117630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6C5E19" w:rsidRPr="00B96E56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19" w:rsidRPr="00117630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C5E19" w:rsidRPr="00B96E56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19" w:rsidRPr="00B96E56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27.03.2020 №27-рг</w:t>
      </w:r>
    </w:p>
    <w:p w:rsidR="006C5E19" w:rsidRPr="00B96E56" w:rsidRDefault="006C5E19" w:rsidP="006C5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E19" w:rsidRPr="00B96E56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п.Хомутовка</w:t>
      </w:r>
    </w:p>
    <w:p w:rsidR="006C5E19" w:rsidRPr="00B96E56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E19" w:rsidRPr="00B96E56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b/>
          <w:sz w:val="28"/>
          <w:szCs w:val="28"/>
        </w:rPr>
        <w:t>О выполнении распоряжения Губернатора Курской области от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3.2020 №60-рг «О введении режима повышенной готовности» </w:t>
      </w:r>
    </w:p>
    <w:p w:rsidR="006C5E19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B4">
        <w:rPr>
          <w:rFonts w:ascii="Times New Roman" w:hAnsi="Times New Roman" w:cs="Times New Roman"/>
          <w:sz w:val="28"/>
          <w:szCs w:val="28"/>
        </w:rPr>
        <w:t>(в редакции распоряжений Главы Хомутовского района  от 08.04.2020 №35-рг, от 16.04.2020 №40-рг, от 23.04.2020 №43-рг, от 30.04.2020 №46-рг,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E19" w:rsidRPr="00332A39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19">
        <w:rPr>
          <w:rFonts w:ascii="Times New Roman" w:hAnsi="Times New Roman" w:cs="Times New Roman"/>
          <w:sz w:val="28"/>
          <w:szCs w:val="28"/>
        </w:rPr>
        <w:t>от 07.05.2020 №48-рг,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12.05.2020 №50-рг</w:t>
      </w:r>
      <w:r w:rsidRPr="00332A39">
        <w:rPr>
          <w:rFonts w:ascii="Times New Roman" w:hAnsi="Times New Roman" w:cs="Times New Roman"/>
          <w:b/>
          <w:sz w:val="28"/>
          <w:szCs w:val="28"/>
        </w:rPr>
        <w:t>)</w:t>
      </w:r>
    </w:p>
    <w:p w:rsidR="006C5E19" w:rsidRPr="00B96E56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соответствии с распоряжениями Губернатора Курской области </w:t>
      </w:r>
      <w:r w:rsidRPr="007774C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18.03.2020 №68-рг, от 20.03.2020 №73-рг, от 24.03.2020 №82-рг, от 25.03.2020 №85-рг, от 27.03.2020 №95-рг, от 29.03.2020 №98-рг, от 30.03.2020 №103-рг, от 03.04.2020 №111-рг, от 05.04.2020 №112-рг, от 06.04.2020 №116-рг, от 07.04.2020 №122-рг, от 15.04.2020 №135-рг, от 17.04.2020 №137-рг, от 20.04.2020 №140-рг, от 21.04.2020 №145-рг, от 22.04.2020 №151-рг, от 29.04.2020 №157-рг,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6C5E19" w:rsidRPr="007774C2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30.04.2020 №162-рг, </w:t>
      </w:r>
      <w:r w:rsidRPr="00C912B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30.04.2020 №163-рг,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C5E1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06.05.2020 №171-рг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6C5E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 08.05.2020 №175-рг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7774C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«О внесении изменений в распоряжение Губернатора Курской области  от </w:t>
      </w:r>
      <w:r w:rsidRPr="007774C2">
        <w:rPr>
          <w:rFonts w:ascii="Times New Roman" w:hAnsi="Times New Roman" w:cs="Times New Roman"/>
          <w:b/>
          <w:sz w:val="24"/>
          <w:szCs w:val="24"/>
        </w:rPr>
        <w:t>10.03.2020 №60-рг «О введении режима повышенной готовности»)</w:t>
      </w:r>
    </w:p>
    <w:p w:rsidR="006C5E19" w:rsidRPr="007774C2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E19" w:rsidRDefault="006C5E19" w:rsidP="006C5E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E19" w:rsidRPr="00B96E56" w:rsidRDefault="006C5E19" w:rsidP="006C5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угрозой распространения в Курской области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подпунктом «б» пункта 6 статьи 4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Ввести на территории Хомутовского района Курской области режим повышенной готовности.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 Временно приостановить на территории Хомутовского района Курской области: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2.1.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досуговых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заведений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букмекерских контор, тотализаторов и их пунктов приема ставок.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2.2. 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 28 марта 2020 года по 31 мая 2020 года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2.3.1. Работу ресторанов, баров, кафе, столовых, буфетов, закусочных 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6C5E19" w:rsidRPr="00B96E56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6C5E19" w:rsidRPr="00B32457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32457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Работу объектов розничной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</w:t>
      </w:r>
      <w:r w:rsidRPr="000707F2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приложении №1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распоряжению, продажи товаров дистанционным способом, в том числе с условием доставки.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2.3.3. Работу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косметических салонов,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СПА-салонов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массажных салонов,  соляриев, бань, саун,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фитнес-центров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 Ввести запрет на курение кальянов в общественных местах.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Лицам, прибывшим на территорию Российской Федерации: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Соблюдать постановления санитарных врачей о нахождении в режиме изоляции на дому.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6C5E19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Гражданам, совместно проживающим в период обеспечения изоляции с лицами, указанными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 пункта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Гражданам, прибывшим на территорию Курской области с территорий других субъектов Российской Федерации: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сообщать о своем прибытии на территорию Курской области по номеру телефона горячей линии комитета здравоохранения Курской области +7(4712) 58-78-86;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обеспечить самоизоляцию (за исключением граждан, прибывших в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2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респираторных симптомов незамедлительно обратиться за медицинской помощью на дому без посещения медицинских организаций.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7</w:t>
      </w:r>
      <w:r w:rsidRPr="000707F2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 26 марта 2020 года по 31 мая 2020 года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 обязать соблюдать режим самоизоляции лицам в возрасте старше 65 лет, а также гражданам, имеющим заболевания, указанные </w:t>
      </w:r>
      <w:r w:rsidRPr="008B0CAD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приложении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CAD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№2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6C5E19" w:rsidRPr="00B96E56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Работодателям, осуществляющим деятельность на территории Хомутовского района Курской области: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Оказывать работникам содействие в обеспечении соблюдения режима самоизоляции на дому.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инфекцией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.4. Принять меры по изоляции работников, прибывших на территорию Российской Федерации,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на срок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продолжительностью 14 календарных дней со дня их прибытия.</w:t>
      </w:r>
    </w:p>
    <w:p w:rsidR="006C5E19" w:rsidRPr="00B96E56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.5. Не допускать на рабочее место и (или) территорию организации работников из числа граждан,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.6. 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ОБУЗ «Хомутовская ЦРБ»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Сычеву С.М.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Обеспечить возможность оформления листков нетрудоспособности без посещения медицинских организаций для лиц,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9.2. Организовать работу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 пациентам старше 60 лет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5E19" w:rsidRDefault="006C5E19" w:rsidP="006C5E19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Обеспечить готовность медицинск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осуществляющ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медицинскую помощь стационарно и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амбулаторно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оказывающ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скорую медицинскую помощь, к приему и оперативному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коронавирусную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инфекцию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В связи с угрозой распространения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отменить проведение массовых мероприятий спортивной, культурной, развлекательной и другой направленности, в том числе с международным участием,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по 31 мая 2020 года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 с возможностью дальнейшего продления.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6C5E19" w:rsidRPr="00727FA3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руководителям</w:t>
      </w:r>
      <w:r w:rsidRPr="00EB7FC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организаций, организац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ий дополнительного образования,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расположенным на территории Хомутовского района Курской области,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до окончания 2019/2020 учебного года</w:t>
      </w:r>
      <w:r w:rsidRPr="00727FA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C5E19" w:rsidRPr="00B96E56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6C5E19" w:rsidRPr="00B96E56" w:rsidRDefault="006C5E19" w:rsidP="006C5E19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6C5E19" w:rsidRPr="00B96E56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E56">
        <w:rPr>
          <w:rFonts w:ascii="Times New Roman" w:hAnsi="Times New Roman" w:cs="Times New Roman"/>
          <w:sz w:val="28"/>
          <w:szCs w:val="28"/>
        </w:rPr>
        <w:t>.3.</w:t>
      </w:r>
      <w:r w:rsidRPr="00B96E56">
        <w:rPr>
          <w:rFonts w:ascii="Times New Roman" w:hAnsi="Times New Roman" w:cs="Times New Roman"/>
          <w:sz w:val="28"/>
          <w:szCs w:val="28"/>
        </w:rPr>
        <w:tab/>
        <w:t>Перевести максимально возможное количество работников на дистанционный режим работы.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района: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Обеспечить в дошкольных образовательных организациях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функции и полномочия учредителей которых осуществляют органы местного самоуправления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работу дежурных групп. Обеспечить соблюдение в указанных группах санитарного режима.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В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зимать родительскую плату за присмотр и уход в дошкольных образовательных организациях с родителей (законных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представителей) только за дни фактического посещения ребенком дошкольной образовательной организации.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обязательств по оплате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жило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коммунальны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услуг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услуг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6C5E19" w:rsidRPr="00B96E56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6C5E19" w:rsidRPr="00957179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Отделу по вопросам культуры, молодежи, физической культуры и спорта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 Управлению образования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Администрации Хомутовского района</w:t>
      </w:r>
      <w:r w:rsidRPr="00B96E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приостановить 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по 31 мая 2020 года включительно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возможностью дальнейшего продления:</w:t>
      </w:r>
    </w:p>
    <w:p w:rsidR="006C5E19" w:rsidRPr="000707F2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Проведение на территории Хомутовского района Курской области физкультурных мероп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риятий и спортивных мероприятий,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включенных в Календарный план официальных физкультурных мероп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риятий и спортивных мероприятий Курской области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 2020 год, календарные планы органов местного самоуправления, региональных спортивных федераций, физкультурно-спортивных организаций.</w:t>
      </w:r>
    </w:p>
    <w:p w:rsidR="006C5E19" w:rsidRPr="00B96E56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Направление сборных команд Хомутовского района Курской области для участия в физкультурных мероприятиях и спортивных мероприятиях различного уровня.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Деятельность муниципальных организаций, осуществляющих подготовку спортивного резерва.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Деятельность объектов спорта всех форм собственности.</w:t>
      </w:r>
    </w:p>
    <w:p w:rsidR="006C5E19" w:rsidRPr="00957179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. Рекомендовать гражданам 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 28 марта 2020 года по 31 мая 2020 года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включительно:</w:t>
      </w:r>
    </w:p>
    <w:p w:rsidR="006C5E19" w:rsidRPr="00957179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.1. Воздержаться от посещения парков.</w:t>
      </w:r>
    </w:p>
    <w:p w:rsidR="006C5E19" w:rsidRPr="00957179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.2.  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6C5E19" w:rsidRPr="00957179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.3.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6C5E19" w:rsidRPr="00957179" w:rsidRDefault="006C5E19" w:rsidP="006C5E1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.4.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Временно приостановить предоставление государственных и иных услуг в помещениях органов исполнительной власти Курской области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органов местного самоуправления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муниципальных учреждений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Ограничить предоставление государственных и муниципальных услуг в филиалах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6C5E19" w:rsidRPr="000707F2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регистрация, подтверждение, восстановление учетной записи на портале </w:t>
      </w:r>
      <w:proofErr w:type="spellStart"/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5E19" w:rsidRPr="0095717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17.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Обязать:</w:t>
      </w:r>
    </w:p>
    <w:p w:rsidR="006C5E19" w:rsidRPr="00957179" w:rsidRDefault="006C5E19" w:rsidP="006C5E19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17.1 Граждан соблюдать дистанцию до других граждан не менее 1,5 метра (социальное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дистанцирование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6C5E19" w:rsidRPr="00957179" w:rsidRDefault="006C5E19" w:rsidP="006C5E19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17.2.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 респираторы).</w:t>
      </w:r>
    </w:p>
    <w:p w:rsidR="006C5E19" w:rsidRPr="00957179" w:rsidRDefault="006C5E19" w:rsidP="006C5E19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17.3.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дистанцирования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</w:p>
    <w:p w:rsidR="006C5E19" w:rsidRPr="00957179" w:rsidRDefault="006C5E19" w:rsidP="006C5E19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17.4. Граждан не покидать места проживания (пребывания), за исключением:</w:t>
      </w:r>
    </w:p>
    <w:p w:rsidR="006C5E19" w:rsidRPr="00957179" w:rsidRDefault="006C5E19" w:rsidP="006C5E19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6C5E19" w:rsidRPr="00957179" w:rsidRDefault="006C5E19" w:rsidP="006C5E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 </w:t>
      </w:r>
      <w:r w:rsidRPr="00957179">
        <w:rPr>
          <w:rFonts w:ascii="Times New Roman" w:hAnsi="Times New Roman" w:cs="Times New Roman"/>
          <w:sz w:val="28"/>
          <w:szCs w:val="28"/>
        </w:rPr>
        <w:t xml:space="preserve">Такие следования (перемещения) граждан осуществляются при </w:t>
      </w:r>
      <w:r w:rsidRPr="00957179">
        <w:rPr>
          <w:rFonts w:ascii="Times New Roman" w:hAnsi="Times New Roman" w:cs="Times New Roman"/>
          <w:sz w:val="28"/>
          <w:szCs w:val="28"/>
        </w:rPr>
        <w:lastRenderedPageBreak/>
        <w:t>наличии маршрутных листов, выданных в порядке, установленном Администрацией Курской области;</w:t>
      </w:r>
    </w:p>
    <w:p w:rsidR="006C5E19" w:rsidRPr="006E126F" w:rsidRDefault="006C5E19" w:rsidP="006C5E19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</w:t>
      </w:r>
      <w:r w:rsidRPr="006E126F">
        <w:rPr>
          <w:rFonts w:ascii="Times New Roman" w:hAnsi="Times New Roman" w:cs="Times New Roman"/>
          <w:sz w:val="28"/>
          <w:szCs w:val="28"/>
        </w:rPr>
        <w:t xml:space="preserve"> 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отходов до ближайшего места накопления отходов;</w:t>
      </w:r>
    </w:p>
    <w:p w:rsidR="006C5E19" w:rsidRPr="006E126F" w:rsidRDefault="006C5E19" w:rsidP="006C5E19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 сооружения);</w:t>
      </w:r>
    </w:p>
    <w:p w:rsidR="006C5E19" w:rsidRDefault="006C5E19" w:rsidP="006C5E19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C5E19" w:rsidRPr="00BC0792" w:rsidRDefault="006C5E19" w:rsidP="006C5E19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случаев индивидуальных занятий физической культурой и спортом на улице в период времени с 05.00 часов до 09.00 часов и с 19.00 часов до 21.00 часов с участием не более 2 человек, без использования спортивного инвентаря общественного пользования и спортивных площадок, с соблюдением дистанции  от  других физических лиц не менее 1.5-2 метров.</w:t>
      </w:r>
    </w:p>
    <w:p w:rsidR="006C5E19" w:rsidRPr="00515ACF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17.5. Ограничения, установленные подпунктом 17.4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6C5E19" w:rsidRPr="005C378D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18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ab/>
        <w:t xml:space="preserve">Рекомендовать руководителю ОБУ «Станция по борьбе с болезнями животных Хомутовского района» </w:t>
      </w:r>
      <w:proofErr w:type="spellStart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Л.В.Дербеневой</w:t>
      </w:r>
      <w:proofErr w:type="spellEnd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совместно с органами местного самоуправления провести санитарную обработку территорий, техники и помещений.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19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Фомакина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С.О.)</w:t>
      </w:r>
      <w:r w:rsidRPr="0058234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Хомутовского района, 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рганам местного самоуправления 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Установить, что распространение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служб и ведомств Администрации района и органов местного самоуправления Хомутовского района и организаций.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22.  Главному врачу ОБУЗ «Хомутовская ЦРБ» (Сычев С.М.), главам муниципальных образований ежедневно представлять Главе Хомутовского района информацию о ситуации с распространением новой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 w:rsidRPr="00B96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настоящему распоряжению изложить в новой редакции (прилагается).</w:t>
      </w: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</w:t>
      </w:r>
      <w:r w:rsidRPr="00BC0792">
        <w:rPr>
          <w:rFonts w:ascii="Times New Roman" w:hAnsi="Times New Roman" w:cs="Times New Roman"/>
          <w:b/>
          <w:color w:val="FF0000"/>
          <w:sz w:val="28"/>
          <w:szCs w:val="28"/>
        </w:rPr>
        <w:t>с 12 мая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Pr="00B96E56" w:rsidRDefault="006C5E19" w:rsidP="006C5E19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19" w:rsidRPr="00B96E56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Pr="00B96E56" w:rsidRDefault="006C5E19" w:rsidP="006C5E19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19" w:rsidRPr="00B96E56" w:rsidRDefault="006C5E19" w:rsidP="006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E19" w:rsidRPr="00B96E56" w:rsidRDefault="006C5E19" w:rsidP="006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6C5E19" w:rsidTr="002A6A12">
        <w:trPr>
          <w:trHeight w:val="435"/>
        </w:trPr>
        <w:tc>
          <w:tcPr>
            <w:tcW w:w="4335" w:type="dxa"/>
          </w:tcPr>
          <w:p w:rsidR="006C5E19" w:rsidRDefault="006C5E19" w:rsidP="002A6A12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08.04.2020 №35-рг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Главы Хомутовского района 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12.05.2020  №50-рг)</w:t>
            </w:r>
          </w:p>
        </w:tc>
      </w:tr>
    </w:tbl>
    <w:p w:rsidR="006C5E19" w:rsidRPr="00421898" w:rsidRDefault="006C5E19" w:rsidP="006C5E19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19" w:rsidRDefault="006C5E19" w:rsidP="006C5E19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</w:rPr>
      </w:pPr>
      <w:bookmarkStart w:id="0" w:name="bookmark2"/>
      <w:r>
        <w:rPr>
          <w:rStyle w:val="2"/>
          <w:rFonts w:ascii="Times New Roman" w:hAnsi="Times New Roman" w:cs="Times New Roman"/>
          <w:color w:val="000000"/>
        </w:rPr>
        <w:t>ПЕРЕЧЕНЬ</w:t>
      </w:r>
      <w:r w:rsidRPr="00421898">
        <w:rPr>
          <w:rStyle w:val="2"/>
          <w:rFonts w:ascii="Times New Roman" w:hAnsi="Times New Roman" w:cs="Times New Roman"/>
          <w:color w:val="000000"/>
        </w:rPr>
        <w:t xml:space="preserve"> </w:t>
      </w:r>
    </w:p>
    <w:p w:rsidR="006C5E19" w:rsidRPr="00421898" w:rsidRDefault="006C5E19" w:rsidP="006C5E19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</w:rPr>
      </w:pPr>
      <w:r w:rsidRPr="00421898">
        <w:rPr>
          <w:rStyle w:val="2"/>
          <w:rFonts w:ascii="Times New Roman" w:hAnsi="Times New Roman" w:cs="Times New Roman"/>
          <w:color w:val="000000"/>
        </w:rPr>
        <w:t>непродовольственных товаров   первой необходимости</w:t>
      </w:r>
    </w:p>
    <w:bookmarkEnd w:id="0"/>
    <w:p w:rsidR="006C5E19" w:rsidRPr="00421898" w:rsidRDefault="006C5E19" w:rsidP="006C5E19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19" w:rsidRPr="00832C4B" w:rsidRDefault="006C5E19" w:rsidP="006C5E19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1. Средства индивидуальной защиты.</w:t>
      </w:r>
    </w:p>
    <w:p w:rsidR="006C5E19" w:rsidRPr="00832C4B" w:rsidRDefault="006C5E19" w:rsidP="006C5E19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2. Средства дезинфицирующие.</w:t>
      </w:r>
    </w:p>
    <w:p w:rsidR="006C5E19" w:rsidRPr="00832C4B" w:rsidRDefault="006C5E19" w:rsidP="006C5E19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3. Антисептические средства.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4. Салфетки влажные.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5. Салфетки сухие.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6. Мыло туалетное.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7. Мыло хозяйственное.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8. Паста зубная.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9. Щетка зубная.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10. Бумага туалетная.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11. Гигиенические прокладки.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12. Стиральный порошок.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13. Подгузники детские.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14. Спички.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15. Свечи.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16. Пеленка для новорожденного.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17. Шампунь детский.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18. Крем от опрелостей детский.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19. Бутылочка для кормления.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20. Соска-пустышка.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21. Бензин автомобильный.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22. Дизельное топливо.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 xml:space="preserve">23. </w:t>
      </w:r>
      <w:proofErr w:type="spellStart"/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Гозомоторное</w:t>
      </w:r>
      <w:proofErr w:type="spellEnd"/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 xml:space="preserve"> топливо (компримированный природный газ, сжиженный природный газ, сжиженный углеводородный газ).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24. Автозапчасти (включая материалы смазочные, шины, покрышки, камеры).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 xml:space="preserve">25. </w:t>
      </w:r>
      <w:proofErr w:type="spellStart"/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Зоотовары</w:t>
      </w:r>
      <w:proofErr w:type="spellEnd"/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 xml:space="preserve"> (включая корма для животных и ветеринарные препараты).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26. Ритуальные принадлежности.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27. Строительные и отделочные материалы и инструменты.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28. Оборудование электрическое и кабельная продукция.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29. Семена, саженцы, посадочный материал.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30. Удобрения и ядохимикаты.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31. Предметы садово-огородные и инвентарь.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32. Очки, линзы и их части.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33. Табачная продукция.</w:t>
      </w:r>
    </w:p>
    <w:p w:rsidR="006C5E19" w:rsidRPr="00832C4B" w:rsidRDefault="006C5E19" w:rsidP="006C5E19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34. Периодические печатные издания.</w:t>
      </w:r>
    </w:p>
    <w:tbl>
      <w:tblPr>
        <w:tblW w:w="0" w:type="auto"/>
        <w:tblInd w:w="-168" w:type="dxa"/>
        <w:tblLook w:val="0000"/>
      </w:tblPr>
      <w:tblGrid>
        <w:gridCol w:w="4335"/>
        <w:gridCol w:w="5100"/>
      </w:tblGrid>
      <w:tr w:rsidR="006C5E19" w:rsidTr="002A6A12">
        <w:trPr>
          <w:trHeight w:val="435"/>
        </w:trPr>
        <w:tc>
          <w:tcPr>
            <w:tcW w:w="4335" w:type="dxa"/>
          </w:tcPr>
          <w:p w:rsidR="006C5E19" w:rsidRDefault="006C5E19" w:rsidP="002A6A12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ab/>
            </w:r>
            <w:r w:rsidRPr="00421898">
              <w:rPr>
                <w:rStyle w:val="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5100" w:type="dxa"/>
          </w:tcPr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06.04.2020 №29-рг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Главы Хомутовского района </w:t>
            </w:r>
          </w:p>
          <w:p w:rsidR="006C5E19" w:rsidRDefault="006C5E19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23.04.2020 №43-рг)</w:t>
            </w:r>
          </w:p>
        </w:tc>
      </w:tr>
    </w:tbl>
    <w:p w:rsidR="006C5E19" w:rsidRDefault="006C5E19" w:rsidP="006C5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E19" w:rsidRPr="00A63607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5E19" w:rsidRPr="00A63607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07">
        <w:rPr>
          <w:rFonts w:ascii="Times New Roman" w:hAnsi="Times New Roman" w:cs="Times New Roman"/>
          <w:b/>
          <w:sz w:val="28"/>
          <w:szCs w:val="28"/>
        </w:rPr>
        <w:t>заболеваний, требующих соблюдения режима самоизоляции</w:t>
      </w:r>
    </w:p>
    <w:p w:rsidR="006C5E19" w:rsidRPr="00A63607" w:rsidRDefault="006C5E19" w:rsidP="006C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Болезнь эндокринной системы - инсулинозависимый сахарный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диабет, классифицируемая в соответствии с Международной классификациейболезней-10 (МКБ-10) по диагнозу Е10.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Болезни органов дыхания из числа: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Другая хроническая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легочная 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классифицируемая в соответствии с МКБ-10 по диагнозу J44.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Астма, классифицируемая в соответствии с МКБ-10 по диагнозу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J45.</w:t>
      </w:r>
    </w:p>
    <w:p w:rsidR="006C5E19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Бронхоэктатическая болезнь, классифицируемая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МКБ-10 по диагнозу J47.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Острая респираторная инфекция верхних дыхательных путей </w:t>
      </w:r>
      <w:r w:rsidRPr="00A6360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00-</w:t>
      </w:r>
      <w:r w:rsidRPr="000707F2"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63607">
        <w:rPr>
          <w:rFonts w:ascii="Times New Roman" w:hAnsi="Times New Roman" w:cs="Times New Roman"/>
          <w:sz w:val="28"/>
          <w:szCs w:val="28"/>
        </w:rPr>
        <w:t>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3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Болезнь системы кровообращения - легочное сердце 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легочного кровообращения, классифицируемая в соответствии с МКБ-10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диагнозам </w:t>
      </w:r>
      <w:r w:rsidRPr="00A63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07">
        <w:rPr>
          <w:rFonts w:ascii="Times New Roman" w:hAnsi="Times New Roman" w:cs="Times New Roman"/>
          <w:sz w:val="28"/>
          <w:szCs w:val="28"/>
        </w:rPr>
        <w:t xml:space="preserve">27.2, </w:t>
      </w:r>
      <w:r w:rsidRPr="00A63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07">
        <w:rPr>
          <w:rFonts w:ascii="Times New Roman" w:hAnsi="Times New Roman" w:cs="Times New Roman"/>
          <w:sz w:val="28"/>
          <w:szCs w:val="28"/>
        </w:rPr>
        <w:t xml:space="preserve">27.8, </w:t>
      </w:r>
      <w:r w:rsidRPr="00A63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07">
        <w:rPr>
          <w:rFonts w:ascii="Times New Roman" w:hAnsi="Times New Roman" w:cs="Times New Roman"/>
          <w:sz w:val="28"/>
          <w:szCs w:val="28"/>
        </w:rPr>
        <w:t>27.9.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Наличие</w:t>
      </w:r>
      <w:r w:rsidRPr="00A63607">
        <w:rPr>
          <w:rFonts w:ascii="Times New Roman" w:hAnsi="Times New Roman" w:cs="Times New Roman"/>
          <w:sz w:val="28"/>
          <w:szCs w:val="28"/>
        </w:rPr>
        <w:tab/>
        <w:t>трансп</w:t>
      </w:r>
      <w:r>
        <w:rPr>
          <w:rFonts w:ascii="Times New Roman" w:hAnsi="Times New Roman" w:cs="Times New Roman"/>
          <w:sz w:val="28"/>
          <w:szCs w:val="28"/>
        </w:rPr>
        <w:t>лантированных органов и тканей, к</w:t>
      </w:r>
      <w:r w:rsidRPr="00A63607">
        <w:rPr>
          <w:rFonts w:ascii="Times New Roman" w:hAnsi="Times New Roman" w:cs="Times New Roman"/>
          <w:sz w:val="28"/>
          <w:szCs w:val="28"/>
        </w:rPr>
        <w:t>лассифицируемых в соответствии с МКБ-10 по диагнозу Z94.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Болезнь мочеполовой системы</w:t>
      </w:r>
      <w:r w:rsidRPr="00A63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3607">
        <w:rPr>
          <w:rFonts w:ascii="Times New Roman" w:hAnsi="Times New Roman" w:cs="Times New Roman"/>
          <w:sz w:val="28"/>
          <w:szCs w:val="28"/>
        </w:rPr>
        <w:t xml:space="preserve">  - хроническая болезнь почек 3-5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стадии, классифицируемая в соответствии с МКБ-10 по диагнозам N18.0,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N18.3 - N18.5.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Новообразования из числа</w:t>
      </w:r>
      <w:r w:rsidRPr="00A636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3607">
        <w:rPr>
          <w:rFonts w:ascii="Times New Roman" w:hAnsi="Times New Roman" w:cs="Times New Roman"/>
          <w:sz w:val="28"/>
          <w:szCs w:val="28"/>
        </w:rPr>
        <w:t>: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Злокачественные новообразования любой локализации</w:t>
      </w:r>
      <w:r w:rsidRPr="00A63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3607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числе самостоятельных множественных локализаций, классифицируемые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соответствии с МКБ-10 по диагнозам С00-С80, С97.</w:t>
      </w:r>
    </w:p>
    <w:p w:rsidR="006C5E19" w:rsidRPr="00A63607" w:rsidRDefault="006C5E19" w:rsidP="006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Острые лейкозы,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злокачественные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>, рецидивы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резистентные формы других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A63607">
        <w:rPr>
          <w:rFonts w:ascii="Times New Roman" w:hAnsi="Times New Roman" w:cs="Times New Roman"/>
          <w:sz w:val="28"/>
          <w:szCs w:val="28"/>
        </w:rPr>
        <w:t>бластногокриза</w:t>
      </w:r>
      <w:proofErr w:type="spellEnd"/>
      <w:r w:rsidRPr="00A63607">
        <w:rPr>
          <w:rFonts w:ascii="Times New Roman" w:hAnsi="Times New Roman" w:cs="Times New Roman"/>
          <w:sz w:val="28"/>
          <w:szCs w:val="28"/>
        </w:rPr>
        <w:t>, первичные хронические лейкозы и лимфомы</w:t>
      </w:r>
      <w:r w:rsidRPr="00A63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3607">
        <w:rPr>
          <w:rFonts w:ascii="Times New Roman" w:hAnsi="Times New Roman" w:cs="Times New Roman"/>
          <w:sz w:val="28"/>
          <w:szCs w:val="28"/>
        </w:rPr>
        <w:t>, классифицируемые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07">
        <w:rPr>
          <w:rFonts w:ascii="Times New Roman" w:hAnsi="Times New Roman" w:cs="Times New Roman"/>
          <w:sz w:val="28"/>
          <w:szCs w:val="28"/>
        </w:rPr>
        <w:t>соответствии с МКБ-10 по диагнозам С81-С96, D46.</w:t>
      </w:r>
    </w:p>
    <w:p w:rsidR="006C5E19" w:rsidRPr="00A63607" w:rsidRDefault="006C5E19" w:rsidP="006C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7">
        <w:rPr>
          <w:rFonts w:ascii="Times New Roman" w:hAnsi="Times New Roman" w:cs="Times New Roman"/>
          <w:sz w:val="28"/>
          <w:szCs w:val="28"/>
        </w:rPr>
        <w:t>__________________</w:t>
      </w:r>
    </w:p>
    <w:p w:rsidR="006C5E19" w:rsidRPr="00A63607" w:rsidRDefault="006C5E19" w:rsidP="006C5E19">
      <w:pPr>
        <w:pStyle w:val="10"/>
        <w:shd w:val="clear" w:color="auto" w:fill="auto"/>
        <w:tabs>
          <w:tab w:val="left" w:pos="1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607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footnoteRef/>
      </w:r>
      <w:r w:rsidRPr="00A63607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63607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BA08E9" w:rsidRDefault="006C5E19" w:rsidP="006C5E19">
      <w:pPr>
        <w:pStyle w:val="10"/>
        <w:shd w:val="clear" w:color="auto" w:fill="auto"/>
        <w:tabs>
          <w:tab w:val="left" w:pos="106"/>
        </w:tabs>
        <w:spacing w:line="240" w:lineRule="auto"/>
      </w:pPr>
      <w:r w:rsidRPr="00A63607">
        <w:rPr>
          <w:rStyle w:val="a6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63607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63607">
        <w:rPr>
          <w:rStyle w:val="a5"/>
          <w:rFonts w:ascii="Times New Roman" w:hAnsi="Times New Roman" w:cs="Times New Roman"/>
          <w:color w:val="000000"/>
          <w:sz w:val="24"/>
          <w:szCs w:val="24"/>
        </w:rPr>
        <w:t>Самоизоляция не распространяется на пациентов, отнесенных к третьей клинической группе (в онкологии).</w:t>
      </w:r>
    </w:p>
    <w:sectPr w:rsidR="00BA08E9" w:rsidSect="0085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E19"/>
    <w:rsid w:val="00285EFA"/>
    <w:rsid w:val="006C5E19"/>
    <w:rsid w:val="00836984"/>
    <w:rsid w:val="00AB34B7"/>
    <w:rsid w:val="00BA08E9"/>
    <w:rsid w:val="00F6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6C5E19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6C5E19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C5E19"/>
  </w:style>
  <w:style w:type="character" w:customStyle="1" w:styleId="3">
    <w:name w:val="Основной текст (3)_"/>
    <w:basedOn w:val="a0"/>
    <w:link w:val="30"/>
    <w:uiPriority w:val="99"/>
    <w:rsid w:val="006C5E19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C5E19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6C5E19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C5E19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a5">
    <w:name w:val="Сноска_"/>
    <w:basedOn w:val="a0"/>
    <w:link w:val="10"/>
    <w:uiPriority w:val="99"/>
    <w:rsid w:val="006C5E19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6C5E19"/>
    <w:rPr>
      <w:noProof/>
    </w:rPr>
  </w:style>
  <w:style w:type="paragraph" w:customStyle="1" w:styleId="10">
    <w:name w:val="Сноска1"/>
    <w:basedOn w:val="a"/>
    <w:link w:val="a5"/>
    <w:uiPriority w:val="99"/>
    <w:rsid w:val="006C5E19"/>
    <w:pPr>
      <w:widowControl w:val="0"/>
      <w:shd w:val="clear" w:color="auto" w:fill="FFFFFF"/>
      <w:spacing w:after="0" w:line="25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dcterms:created xsi:type="dcterms:W3CDTF">2020-05-12T12:49:00Z</dcterms:created>
  <dcterms:modified xsi:type="dcterms:W3CDTF">2020-05-12T12:49:00Z</dcterms:modified>
</cp:coreProperties>
</file>